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E-Mail 5: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Betreffzeile: [Letzte Chance] Geheimnisse für ein panikfreies Leben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Hallo {!vorname_fix},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heute ist Ihre LETZTE CHANCE, um vollen Zugang zur Anti-Angst-Formel zu erhalten.  Später werden Sie sie nicht mehr zu Gesicht bekommen.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=&gt;Sofortigen Zugriff auf die Anti-Angst-Formel jetzt erhalten (letzte Chance)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[[AFFLINK]]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Es gibt viele Menschen da draußen, die immer noch damit zu kämpfen haben, ihre Ängste zu überwinden.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Aber keine Sorge mehr.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Die Anti-Angst-Formel wird die bewährten und wirksamen Strategien enthüllen, die die besten Experten verwenden, um Sorgen zu vertreiben und ein stressfreies Leben zu führen.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Mit den richtigen Strategien werden Sie wissen, wie Sie Ihren inneren Dämonen begegnen können!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Sie werden wissen, wie Sie Ihre Ängste zum Schweigen bringen und wie Sie Schritt für Schritt den Widerstand gegen Veränderungen überwinden können.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Sie wollen lernen, wie Sie in allen Bereichen des Lebens erfolgreich sein können?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Sie wissen nicht, wo Sie anfangen sollen?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=&gt;Hier ist Ihr erster Schritt (heute ist Ihre letzte Chance, einzusteigen)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[[AFFLINK]]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Auf Ihren Erfolg,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{!signature}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