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#2: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Betreffzeile: Geheimnisse für ein stressfreies Leben!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Hallo {!vorname_fix},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 der heutigen Gesellschaft leidet fast jeder irgendwann in seinem Leben unter Stress und Angstzuständen.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 kann Stress in der Schule, ein Arbeitsplatzwechsel, ein Umzug, finanzieller Stress, eine Heirat</w:t>
      </w:r>
      <w:r w:rsidDel="00000000" w:rsidR="00000000" w:rsidRPr="00000000">
        <w:rPr>
          <w:rtl w:val="0"/>
        </w:rPr>
        <w:t xml:space="preserve"> etc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sein.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=&gt;Klicken Sie hier, um herauszufinden, wie Sie Ihre festgefahrenen Punkte überwinden können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Angststörungen entwickeln sich aus einer Reihe komplexer Risikofaktoren wie Persönlichkeit, Gehirnchemie, Lebensereignisse und Genetik.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Jeder möchte im persönlichen und beruflichen Leben erfolgreich sein.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Aber die Wahrheit ist, dass nicht jeder das Leben leben kann, das er sich wünscht.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Wissen Sie, warum?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Angst ist die Antwort.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Angst ist das größte Hindernis, das jemanden daran hindert, sein volles Potenzial auszuschöpfen.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Worauf warten Sie also noch?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=&gt;Klicken Sie hier, um es jetzt herauszufinden!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[[AFFLINK]]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Auf Ihren Erfolg,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{!Signatur}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